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40" w:rsidRDefault="003240F8" w:rsidP="003240F8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УРОКИ, ИЗВЛЕЧЕННЫЕ ИЗ АВАРИИ </w:t>
      </w:r>
    </w:p>
    <w:p w:rsidR="003240F8" w:rsidRDefault="00814140" w:rsidP="003240F8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(</w:t>
      </w:r>
      <w:r>
        <w:rPr>
          <w:rFonts w:ascii="Times New Roman" w:eastAsia="Times New Roman" w:hAnsi="Times New Roman" w:cs="Times New Roman"/>
          <w:color w:val="auto"/>
        </w:rPr>
        <w:t>Республика Карелия</w:t>
      </w:r>
      <w:r>
        <w:rPr>
          <w:rFonts w:ascii="Times New Roman" w:eastAsia="Times New Roman" w:hAnsi="Times New Roman" w:cs="Times New Roman"/>
        </w:rPr>
        <w:t xml:space="preserve"> </w:t>
      </w:r>
      <w:r w:rsidR="003240F8">
        <w:rPr>
          <w:rFonts w:ascii="Times New Roman" w:eastAsia="Times New Roman" w:hAnsi="Times New Roman" w:cs="Times New Roman"/>
        </w:rPr>
        <w:t>26.03.2022</w:t>
      </w:r>
      <w:r>
        <w:rPr>
          <w:rFonts w:ascii="Times New Roman" w:eastAsia="Times New Roman" w:hAnsi="Times New Roman" w:cs="Times New Roman"/>
        </w:rPr>
        <w:t>)</w:t>
      </w:r>
      <w:bookmarkStart w:id="0" w:name="_GoBack"/>
      <w:bookmarkEnd w:id="0"/>
    </w:p>
    <w:p w:rsidR="003240F8" w:rsidRDefault="003240F8" w:rsidP="003240F8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3240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</w:t>
            </w:r>
            <w:r w:rsidRPr="00C7407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марта</w:t>
            </w:r>
            <w:r w:rsidRPr="00C7407A">
              <w:rPr>
                <w:rFonts w:ascii="Times New Roman" w:eastAsia="Times New Roman" w:hAnsi="Times New Roman" w:cs="Times New Roman"/>
                <w:color w:val="auto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22 года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3240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36828">
              <w:rPr>
                <w:rFonts w:ascii="Times New Roman" w:eastAsia="Times New Roman" w:hAnsi="Times New Roman" w:cs="Times New Roman"/>
              </w:rPr>
              <w:t>Филиал «Карельский» ПАО «ТГК-1»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3240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ПАО «ТГК-1»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Республика Карелия, Кемский район, г. Кемь, каскад Кемских ГЭС, Путкинская ГЭС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3C6CA7" w:rsidRDefault="003240F8" w:rsidP="00615090">
            <w:pPr>
              <w:pStyle w:val="Standard"/>
              <w:rPr>
                <w:color w:val="auto"/>
              </w:rPr>
            </w:pPr>
            <w:r w:rsidRPr="003C6CA7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3C6CA7" w:rsidRDefault="003240F8" w:rsidP="00615090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6CA7">
              <w:rPr>
                <w:rFonts w:ascii="Times New Roman" w:eastAsia="Times New Roman" w:hAnsi="Times New Roman" w:cs="Times New Roman"/>
                <w:color w:val="auto"/>
              </w:rPr>
              <w:t>- 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</w:t>
            </w:r>
          </w:p>
          <w:p w:rsidR="003240F8" w:rsidRPr="003C6CA7" w:rsidRDefault="003240F8" w:rsidP="0061509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3C6CA7">
              <w:rPr>
                <w:rFonts w:ascii="Times New Roman" w:eastAsia="Times New Roman" w:hAnsi="Times New Roman" w:cs="Times New Roman"/>
                <w:color w:val="auto"/>
              </w:rPr>
              <w:t xml:space="preserve">выделение </w:t>
            </w:r>
            <w:proofErr w:type="spellStart"/>
            <w:r w:rsidRPr="003C6CA7">
              <w:rPr>
                <w:rFonts w:ascii="Times New Roman" w:eastAsia="Times New Roman" w:hAnsi="Times New Roman" w:cs="Times New Roman"/>
                <w:color w:val="auto"/>
              </w:rPr>
              <w:t>энергорайона</w:t>
            </w:r>
            <w:proofErr w:type="spellEnd"/>
            <w:r w:rsidRPr="003C6CA7">
              <w:rPr>
                <w:rFonts w:ascii="Times New Roman" w:eastAsia="Times New Roman" w:hAnsi="Times New Roman" w:cs="Times New Roman"/>
                <w:color w:val="auto"/>
              </w:rPr>
              <w:t>, включающего в себя электростанцию (электростанции) установленной мощностью 25 МВт и более (при отключении всех электрических связей с ЕЭС России или технологически изолированной территориальной энергосистемой) с переходом на изолированную от ЕЭС 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включения.</w:t>
            </w:r>
            <w:proofErr w:type="gramEnd"/>
          </w:p>
          <w:p w:rsidR="003240F8" w:rsidRPr="003C6CA7" w:rsidRDefault="003240F8" w:rsidP="0061509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C6CA7">
              <w:rPr>
                <w:rFonts w:ascii="Times New Roman" w:eastAsia="Times New Roman" w:hAnsi="Times New Roman" w:cs="Times New Roman"/>
                <w:color w:val="auto"/>
              </w:rPr>
              <w:t>- Неправильные действия защитных устройств и (или) систем автоматики.</w:t>
            </w:r>
          </w:p>
          <w:p w:rsidR="003240F8" w:rsidRPr="003C6CA7" w:rsidRDefault="003240F8" w:rsidP="0061509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3240F8" w:rsidRPr="00C7407A" w:rsidRDefault="003240F8" w:rsidP="0061509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Standard"/>
              <w:jc w:val="both"/>
              <w:rPr>
                <w:color w:val="FF0000"/>
              </w:rPr>
            </w:pPr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26.03.2022 в 12-38 произошло аварийное отключение </w:t>
            </w:r>
            <w:proofErr w:type="gramStart"/>
            <w:r w:rsidRPr="003240F8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 220 </w:t>
            </w:r>
            <w:proofErr w:type="spellStart"/>
            <w:r w:rsidRPr="003240F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240F8">
              <w:rPr>
                <w:rFonts w:ascii="Times New Roman" w:eastAsia="Times New Roman" w:hAnsi="Times New Roman" w:cs="Times New Roman"/>
                <w:color w:val="auto"/>
              </w:rPr>
              <w:t>Путкинская</w:t>
            </w:r>
            <w:proofErr w:type="spellEnd"/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 ГЭС – </w:t>
            </w:r>
            <w:proofErr w:type="spellStart"/>
            <w:r w:rsidRPr="003240F8">
              <w:rPr>
                <w:rFonts w:ascii="Times New Roman" w:eastAsia="Times New Roman" w:hAnsi="Times New Roman" w:cs="Times New Roman"/>
                <w:color w:val="auto"/>
              </w:rPr>
              <w:t>Кривопорожская</w:t>
            </w:r>
            <w:proofErr w:type="spellEnd"/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 ГЭС с отпайкой на </w:t>
            </w:r>
            <w:proofErr w:type="spellStart"/>
            <w:r w:rsidRPr="003240F8">
              <w:rPr>
                <w:rFonts w:ascii="Times New Roman" w:eastAsia="Times New Roman" w:hAnsi="Times New Roman" w:cs="Times New Roman"/>
                <w:color w:val="auto"/>
              </w:rPr>
              <w:t>Подужемскую</w:t>
            </w:r>
            <w:proofErr w:type="spellEnd"/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 ГЭС №1 с неуспешным АПВ, одновременно на </w:t>
            </w:r>
            <w:proofErr w:type="spellStart"/>
            <w:r w:rsidRPr="003240F8">
              <w:rPr>
                <w:rFonts w:ascii="Times New Roman" w:eastAsia="Times New Roman" w:hAnsi="Times New Roman" w:cs="Times New Roman"/>
                <w:color w:val="auto"/>
              </w:rPr>
              <w:t>Кривопорожской</w:t>
            </w:r>
            <w:proofErr w:type="spellEnd"/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 ГЭС отключился выключатель ВЛ-218 (выключатель ВЛ 220 </w:t>
            </w:r>
            <w:proofErr w:type="spellStart"/>
            <w:r w:rsidRPr="003240F8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3240F8">
              <w:rPr>
                <w:rFonts w:ascii="Times New Roman" w:eastAsia="Times New Roman" w:hAnsi="Times New Roman" w:cs="Times New Roman"/>
                <w:color w:val="auto"/>
              </w:rPr>
              <w:t>Путкинская</w:t>
            </w:r>
            <w:proofErr w:type="spellEnd"/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 ГЭС – </w:t>
            </w:r>
            <w:proofErr w:type="spellStart"/>
            <w:r w:rsidRPr="003240F8">
              <w:rPr>
                <w:rFonts w:ascii="Times New Roman" w:eastAsia="Times New Roman" w:hAnsi="Times New Roman" w:cs="Times New Roman"/>
                <w:color w:val="auto"/>
              </w:rPr>
              <w:t>Кривопорожская</w:t>
            </w:r>
            <w:proofErr w:type="spellEnd"/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 ГЭС с отпайкой на </w:t>
            </w:r>
            <w:proofErr w:type="spellStart"/>
            <w:r w:rsidRPr="003240F8">
              <w:rPr>
                <w:rFonts w:ascii="Times New Roman" w:eastAsia="Times New Roman" w:hAnsi="Times New Roman" w:cs="Times New Roman"/>
                <w:color w:val="auto"/>
              </w:rPr>
              <w:t>Подужемскую</w:t>
            </w:r>
            <w:proofErr w:type="spellEnd"/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 ГЭС №2).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3240F8" w:rsidRPr="00C7407A" w:rsidRDefault="003240F8" w:rsidP="00615090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3240F8" w:rsidRDefault="003240F8" w:rsidP="003240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В результате произошло выделение на изолированную работу </w:t>
            </w:r>
            <w:proofErr w:type="spellStart"/>
            <w:r w:rsidRPr="003240F8">
              <w:rPr>
                <w:rFonts w:ascii="Times New Roman" w:eastAsia="Times New Roman" w:hAnsi="Times New Roman" w:cs="Times New Roman"/>
                <w:color w:val="auto"/>
              </w:rPr>
              <w:t>Кривопорожской</w:t>
            </w:r>
            <w:proofErr w:type="spellEnd"/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 ГЭС с прилегающим энергорайоном (РП 220 кВ Белый порог, ПС 220 кВ Костомукша) со снижением частоты до 45,46 Гц, при этом действием противоаварийной автоматики сформированы и реализованы управляющие воздействия на отключение нагрузки АО «Карельский окатыш» в объеме 117 МВт.</w:t>
            </w:r>
          </w:p>
          <w:p w:rsidR="003240F8" w:rsidRPr="00C7407A" w:rsidRDefault="003240F8" w:rsidP="003240F8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В 12-46 на </w:t>
            </w:r>
            <w:proofErr w:type="spellStart"/>
            <w:r w:rsidRPr="003240F8">
              <w:rPr>
                <w:rFonts w:ascii="Times New Roman" w:eastAsia="Times New Roman" w:hAnsi="Times New Roman" w:cs="Times New Roman"/>
                <w:color w:val="auto"/>
              </w:rPr>
              <w:t>Кривопорожской</w:t>
            </w:r>
            <w:proofErr w:type="spellEnd"/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 ГЭС включился ВЛ-218 действием АПВ и </w:t>
            </w:r>
            <w:proofErr w:type="gramStart"/>
            <w:r w:rsidRPr="003240F8">
              <w:rPr>
                <w:rFonts w:ascii="Times New Roman" w:eastAsia="Times New Roman" w:hAnsi="Times New Roman" w:cs="Times New Roman"/>
                <w:color w:val="auto"/>
              </w:rPr>
              <w:t>выделенный</w:t>
            </w:r>
            <w:proofErr w:type="gramEnd"/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 на изолированную работу </w:t>
            </w:r>
            <w:proofErr w:type="spellStart"/>
            <w:r w:rsidRPr="003240F8">
              <w:rPr>
                <w:rFonts w:ascii="Times New Roman" w:eastAsia="Times New Roman" w:hAnsi="Times New Roman" w:cs="Times New Roman"/>
                <w:color w:val="auto"/>
              </w:rPr>
              <w:t>энергорайон</w:t>
            </w:r>
            <w:proofErr w:type="spellEnd"/>
            <w:r w:rsidRPr="003240F8">
              <w:rPr>
                <w:rFonts w:ascii="Times New Roman" w:eastAsia="Times New Roman" w:hAnsi="Times New Roman" w:cs="Times New Roman"/>
                <w:color w:val="auto"/>
              </w:rPr>
              <w:t xml:space="preserve"> синхронизировался с ЕЭС Российской Федерации.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3240F8" w:rsidRPr="00C7407A" w:rsidRDefault="003240F8" w:rsidP="00615090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472D60" w:rsidRDefault="003240F8" w:rsidP="00615090">
            <w:pPr>
              <w:pStyle w:val="Standard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2D60">
              <w:rPr>
                <w:rFonts w:ascii="Times New Roman" w:hAnsi="Times New Roman" w:cs="Times New Roman"/>
                <w:color w:val="auto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 xml:space="preserve">Перекрытие воздушного изоляционного промежутка между проводом фазы «С» </w:t>
            </w:r>
            <w:r w:rsidRPr="00073FDF">
              <w:rPr>
                <w:rFonts w:ascii="Times New Roman" w:hAnsi="Times New Roman" w:cs="Times New Roman"/>
              </w:rPr>
              <w:t>ВЧЗ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FDF">
              <w:rPr>
                <w:rFonts w:ascii="Times New Roman" w:hAnsi="Times New Roman" w:cs="Times New Roman"/>
              </w:rPr>
              <w:t xml:space="preserve">Л-217 </w:t>
            </w:r>
            <w:r>
              <w:rPr>
                <w:rFonts w:ascii="Times New Roman" w:hAnsi="Times New Roman" w:cs="Times New Roman"/>
              </w:rPr>
              <w:t>и металлоконструкцией</w:t>
            </w:r>
            <w:r w:rsidRPr="00073FDF">
              <w:rPr>
                <w:rFonts w:ascii="Times New Roman" w:hAnsi="Times New Roman" w:cs="Times New Roman"/>
              </w:rPr>
              <w:t xml:space="preserve"> линейного портала ОРУ-220 </w:t>
            </w:r>
            <w:proofErr w:type="spellStart"/>
            <w:r w:rsidRPr="00073FDF">
              <w:rPr>
                <w:rFonts w:ascii="Times New Roman" w:hAnsi="Times New Roman" w:cs="Times New Roman"/>
              </w:rPr>
              <w:t>кВ</w:t>
            </w:r>
            <w:proofErr w:type="spellEnd"/>
            <w:r w:rsidRPr="00073F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3FDF">
              <w:rPr>
                <w:rFonts w:ascii="Times New Roman" w:hAnsi="Times New Roman" w:cs="Times New Roman"/>
              </w:rPr>
              <w:t>Путкинской</w:t>
            </w:r>
            <w:proofErr w:type="spellEnd"/>
            <w:r w:rsidRPr="00073FDF">
              <w:rPr>
                <w:rFonts w:ascii="Times New Roman" w:hAnsi="Times New Roman" w:cs="Times New Roman"/>
              </w:rPr>
              <w:t xml:space="preserve"> ГЭС (ГЭС-9)</w:t>
            </w:r>
            <w:r w:rsidRPr="00472D60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3240F8" w:rsidRPr="003240F8" w:rsidRDefault="003240F8" w:rsidP="0061509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472D60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472D60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E527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Излом токопроводящей жилы</w:t>
            </w:r>
            <w:r w:rsidRPr="0035395F">
              <w:rPr>
                <w:rFonts w:ascii="Times New Roman" w:hAnsi="Times New Roman" w:cs="Times New Roman"/>
              </w:rPr>
              <w:t xml:space="preserve"> перемычки между клеммами XT2:2 и XT2:3</w:t>
            </w:r>
            <w:r>
              <w:rPr>
                <w:rFonts w:ascii="Times New Roman" w:hAnsi="Times New Roman" w:cs="Times New Roman"/>
              </w:rPr>
              <w:t xml:space="preserve"> цепей напряжения </w:t>
            </w:r>
            <w:r w:rsidRPr="0035395F">
              <w:rPr>
                <w:rFonts w:ascii="Times New Roman" w:hAnsi="Times New Roman" w:cs="Times New Roman"/>
              </w:rPr>
              <w:t>3U0 в шкафу вторичных цепей ТН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95F">
              <w:rPr>
                <w:rFonts w:ascii="Times New Roman" w:hAnsi="Times New Roman" w:cs="Times New Roman"/>
              </w:rPr>
              <w:t>Л-218</w:t>
            </w:r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Путкинской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ГЭС (ГЭС-9).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 Организационные причины аварии:</w:t>
            </w:r>
          </w:p>
          <w:p w:rsidR="003240F8" w:rsidRPr="00C7407A" w:rsidRDefault="003240F8" w:rsidP="00615090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245C78" w:rsidRDefault="003240F8" w:rsidP="00615090">
            <w:pPr>
              <w:jc w:val="both"/>
              <w:rPr>
                <w:rFonts w:ascii="Times New Roman" w:hAnsi="Times New Roman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>
              <w:rPr>
                <w:rFonts w:ascii="Times New Roman" w:hAnsi="Times New Roman" w:cs="Times New Roman"/>
              </w:rPr>
              <w:t xml:space="preserve">Существующее </w:t>
            </w:r>
            <w:proofErr w:type="spellStart"/>
            <w:r>
              <w:rPr>
                <w:rFonts w:ascii="Times New Roman" w:hAnsi="Times New Roman" w:cs="Times New Roman"/>
              </w:rPr>
              <w:t>тяжение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спуска провода ф. «С» к ВЧЗ Л-217 привело к недопустимому его сближению к </w:t>
            </w:r>
            <w:r w:rsidRPr="001D4A0C">
              <w:rPr>
                <w:rFonts w:ascii="Times New Roman" w:hAnsi="Times New Roman" w:cs="Times New Roman"/>
              </w:rPr>
              <w:t xml:space="preserve">металлоконструкциям линейного портала ОРУ-220 </w:t>
            </w:r>
            <w:proofErr w:type="spellStart"/>
            <w:r w:rsidRPr="001D4A0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Путкинской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ГЭС (ГЭС-9) под </w:t>
            </w:r>
            <w:r>
              <w:rPr>
                <w:rFonts w:ascii="Times New Roman" w:hAnsi="Times New Roman" w:cs="Times New Roman"/>
              </w:rPr>
              <w:lastRenderedPageBreak/>
              <w:t>воздействием ветровых нагрузок не превышающими проектных</w:t>
            </w:r>
            <w:r>
              <w:rPr>
                <w:rFonts w:ascii="Times New Roman" w:hAnsi="Times New Roman"/>
              </w:rPr>
              <w:t>;</w:t>
            </w:r>
          </w:p>
          <w:p w:rsidR="003240F8" w:rsidRPr="003240F8" w:rsidRDefault="003240F8" w:rsidP="00615090">
            <w:pPr>
              <w:jc w:val="both"/>
              <w:rPr>
                <w:rFonts w:ascii="Times New Roman" w:hAnsi="Times New Roman" w:cs="Times New Roman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2.2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>
              <w:rPr>
                <w:rFonts w:ascii="Times New Roman" w:hAnsi="Times New Roman" w:cs="Times New Roman"/>
              </w:rPr>
              <w:t>В результате многократных механических воздействий (демонтаж/монтаж)  на токопроводящую жил</w:t>
            </w:r>
            <w:r w:rsidRPr="003367CE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перемычки между клеммами ХТ2:2 и ХТ2:3, произведенных в рамках технических обслуживаний цепей напряжения ТНЛ-218, произошел скрытый обрыв цепи 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), приходящую на клемму ХТ2:2  с дополнительной обмотки ТНЛ-218.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3240F8" w:rsidRPr="00C7407A" w:rsidRDefault="003240F8" w:rsidP="00615090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3240F8" w:rsidRDefault="003240F8" w:rsidP="003240F8">
            <w:pPr>
              <w:jc w:val="both"/>
              <w:rPr>
                <w:rFonts w:ascii="Times New Roman" w:hAnsi="Times New Roman" w:cs="Times New Roman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>
              <w:rPr>
                <w:rFonts w:ascii="Times New Roman" w:hAnsi="Times New Roman" w:cs="Times New Roman"/>
              </w:rPr>
              <w:t xml:space="preserve">Восстановить </w:t>
            </w:r>
            <w:proofErr w:type="spellStart"/>
            <w:r>
              <w:rPr>
                <w:rFonts w:ascii="Times New Roman" w:hAnsi="Times New Roman" w:cs="Times New Roman"/>
              </w:rPr>
              <w:t>тяжение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спуска</w:t>
            </w:r>
            <w:r w:rsidRPr="00A547D6">
              <w:rPr>
                <w:rFonts w:ascii="Times New Roman" w:hAnsi="Times New Roman" w:cs="Times New Roman"/>
              </w:rPr>
              <w:t xml:space="preserve"> шлейфа высокочастотного заградителя ВЧЗЛ-217 фазы «С»</w:t>
            </w:r>
            <w:r>
              <w:rPr>
                <w:rFonts w:ascii="Times New Roman" w:hAnsi="Times New Roman" w:cs="Times New Roman"/>
              </w:rPr>
              <w:t xml:space="preserve">, обеспечивающее требуемое изоляционное расстояние до металлоконструкций портала </w:t>
            </w:r>
            <w:r w:rsidRPr="00A547D6">
              <w:rPr>
                <w:rFonts w:ascii="Times New Roman" w:hAnsi="Times New Roman" w:cs="Times New Roman"/>
              </w:rPr>
              <w:t xml:space="preserve">на ОРУ 220 </w:t>
            </w:r>
            <w:proofErr w:type="spellStart"/>
            <w:r w:rsidRPr="00A547D6">
              <w:rPr>
                <w:rFonts w:ascii="Times New Roman" w:hAnsi="Times New Roman" w:cs="Times New Roman"/>
              </w:rPr>
              <w:t>кВ</w:t>
            </w:r>
            <w:proofErr w:type="spellEnd"/>
            <w:r w:rsidRPr="00A54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7D6">
              <w:rPr>
                <w:rFonts w:ascii="Times New Roman" w:hAnsi="Times New Roman" w:cs="Times New Roman"/>
              </w:rPr>
              <w:t>Путкинской</w:t>
            </w:r>
            <w:proofErr w:type="spellEnd"/>
            <w:r w:rsidRPr="00A547D6">
              <w:rPr>
                <w:rFonts w:ascii="Times New Roman" w:hAnsi="Times New Roman" w:cs="Times New Roman"/>
              </w:rPr>
              <w:t xml:space="preserve"> ГЭС (ГЭС-9)</w:t>
            </w:r>
            <w:r>
              <w:rPr>
                <w:rFonts w:ascii="Times New Roman" w:hAnsi="Times New Roman" w:cs="Times New Roman"/>
              </w:rPr>
              <w:t xml:space="preserve"> при нормированных климатических условиях. </w:t>
            </w:r>
            <w:r w:rsidRPr="00580734">
              <w:rPr>
                <w:rFonts w:ascii="Times New Roman" w:hAnsi="Times New Roman"/>
                <w:iCs/>
              </w:rPr>
              <w:t>Документы, подтверждающие исполнение мероприятия, направить в Северо-Западное управление Ростехн</w:t>
            </w:r>
            <w:r>
              <w:rPr>
                <w:rFonts w:ascii="Times New Roman" w:hAnsi="Times New Roman"/>
                <w:iCs/>
              </w:rPr>
              <w:t>адзора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240F8" w:rsidRPr="003A30A1" w:rsidRDefault="003240F8" w:rsidP="003240F8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Pr="00A547D6">
              <w:rPr>
                <w:rFonts w:ascii="Times New Roman" w:hAnsi="Times New Roman"/>
                <w:iCs/>
              </w:rPr>
              <w:t xml:space="preserve">Выполнить проверку состояния шлейфов </w:t>
            </w:r>
            <w:r w:rsidRPr="00A547D6">
              <w:rPr>
                <w:rFonts w:ascii="Times New Roman" w:hAnsi="Times New Roman" w:cs="Times New Roman"/>
              </w:rPr>
              <w:t xml:space="preserve">высокочастотных заградителей, отходящих </w:t>
            </w:r>
            <w:proofErr w:type="gramStart"/>
            <w:r w:rsidRPr="00A547D6">
              <w:rPr>
                <w:rFonts w:ascii="Times New Roman" w:hAnsi="Times New Roman" w:cs="Times New Roman"/>
              </w:rPr>
              <w:t>ВЛ</w:t>
            </w:r>
            <w:proofErr w:type="gramEnd"/>
            <w:r w:rsidRPr="00A547D6">
              <w:rPr>
                <w:rFonts w:ascii="Times New Roman" w:hAnsi="Times New Roman" w:cs="Times New Roman"/>
              </w:rPr>
              <w:t xml:space="preserve"> 220 кВ на ОРУ 220 </w:t>
            </w:r>
            <w:proofErr w:type="spellStart"/>
            <w:r w:rsidRPr="00A547D6">
              <w:rPr>
                <w:rFonts w:ascii="Times New Roman" w:hAnsi="Times New Roman" w:cs="Times New Roman"/>
              </w:rPr>
              <w:t>кВ</w:t>
            </w:r>
            <w:proofErr w:type="spellEnd"/>
            <w:r w:rsidRPr="00A547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7D6">
              <w:rPr>
                <w:rFonts w:ascii="Times New Roman" w:hAnsi="Times New Roman" w:cs="Times New Roman"/>
              </w:rPr>
              <w:t>Путкинской</w:t>
            </w:r>
            <w:proofErr w:type="spellEnd"/>
            <w:r w:rsidRPr="00A547D6">
              <w:rPr>
                <w:rFonts w:ascii="Times New Roman" w:hAnsi="Times New Roman" w:cs="Times New Roman"/>
              </w:rPr>
              <w:t xml:space="preserve"> ГЭС (ГЭС-9), </w:t>
            </w:r>
            <w:proofErr w:type="spellStart"/>
            <w:r w:rsidRPr="00A547D6">
              <w:rPr>
                <w:rFonts w:ascii="Times New Roman" w:hAnsi="Times New Roman" w:cs="Times New Roman"/>
              </w:rPr>
              <w:t>Кривопорожской</w:t>
            </w:r>
            <w:proofErr w:type="spellEnd"/>
            <w:r w:rsidRPr="00A547D6">
              <w:rPr>
                <w:rFonts w:ascii="Times New Roman" w:hAnsi="Times New Roman" w:cs="Times New Roman"/>
              </w:rPr>
              <w:t xml:space="preserve"> ГЭС (ГЭС-14) и </w:t>
            </w:r>
            <w:proofErr w:type="spellStart"/>
            <w:r w:rsidRPr="00A547D6">
              <w:rPr>
                <w:rFonts w:ascii="Times New Roman" w:hAnsi="Times New Roman" w:cs="Times New Roman"/>
              </w:rPr>
              <w:t>Подужемской</w:t>
            </w:r>
            <w:proofErr w:type="spellEnd"/>
            <w:r w:rsidRPr="00A547D6">
              <w:rPr>
                <w:rFonts w:ascii="Times New Roman" w:hAnsi="Times New Roman" w:cs="Times New Roman"/>
              </w:rPr>
              <w:t xml:space="preserve"> ГЭС (ГЭС-10) в части </w:t>
            </w:r>
            <w:r>
              <w:rPr>
                <w:rFonts w:ascii="Times New Roman" w:hAnsi="Times New Roman" w:cs="Times New Roman"/>
              </w:rPr>
              <w:t>соблюдения требуемых расстояний до</w:t>
            </w:r>
            <w:r w:rsidRPr="00A547D6">
              <w:rPr>
                <w:rFonts w:ascii="Times New Roman" w:hAnsi="Times New Roman" w:cs="Times New Roman"/>
              </w:rPr>
              <w:t xml:space="preserve"> металлоконструкци</w:t>
            </w:r>
            <w:r>
              <w:rPr>
                <w:rFonts w:ascii="Times New Roman" w:hAnsi="Times New Roman" w:cs="Times New Roman"/>
              </w:rPr>
              <w:t>й</w:t>
            </w:r>
            <w:r w:rsidRPr="00A547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47D6">
              <w:rPr>
                <w:rFonts w:ascii="Times New Roman" w:hAnsi="Times New Roman"/>
                <w:iCs/>
              </w:rPr>
              <w:t>Документы, подтверждающие исполнение мероприятия, направить в Северо-Западное управление Ростехнадзора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240F8" w:rsidRDefault="003240F8" w:rsidP="003056F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3.3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056F7" w:rsidRPr="00A547D6">
              <w:rPr>
                <w:rFonts w:ascii="Times New Roman" w:hAnsi="Times New Roman" w:cs="Times New Roman"/>
              </w:rPr>
              <w:t xml:space="preserve">Произвести </w:t>
            </w:r>
            <w:r w:rsidR="003056F7">
              <w:rPr>
                <w:rFonts w:ascii="Times New Roman" w:hAnsi="Times New Roman" w:cs="Times New Roman"/>
              </w:rPr>
              <w:t>внеплановые</w:t>
            </w:r>
            <w:r w:rsidR="003056F7" w:rsidRPr="00A547D6">
              <w:rPr>
                <w:rFonts w:ascii="Times New Roman" w:hAnsi="Times New Roman" w:cs="Times New Roman"/>
              </w:rPr>
              <w:t xml:space="preserve"> осмотры шкафов вторичных цепей ТН, эксплуатируемых на </w:t>
            </w:r>
            <w:proofErr w:type="spellStart"/>
            <w:r w:rsidR="003056F7" w:rsidRPr="00A547D6">
              <w:rPr>
                <w:rFonts w:ascii="Times New Roman" w:hAnsi="Times New Roman" w:cs="Times New Roman"/>
              </w:rPr>
              <w:t>Путкинской</w:t>
            </w:r>
            <w:proofErr w:type="spellEnd"/>
            <w:r w:rsidR="003056F7" w:rsidRPr="00A547D6">
              <w:rPr>
                <w:rFonts w:ascii="Times New Roman" w:hAnsi="Times New Roman" w:cs="Times New Roman"/>
              </w:rPr>
              <w:t xml:space="preserve"> ГЭС, с целью </w:t>
            </w:r>
            <w:proofErr w:type="gramStart"/>
            <w:r w:rsidR="003056F7" w:rsidRPr="00A547D6">
              <w:rPr>
                <w:rFonts w:ascii="Times New Roman" w:hAnsi="Times New Roman" w:cs="Times New Roman"/>
              </w:rPr>
              <w:t>проверки целостности цепей внутреннего монтажа шкафов</w:t>
            </w:r>
            <w:proofErr w:type="gramEnd"/>
            <w:r w:rsidR="003056F7" w:rsidRPr="00A547D6">
              <w:rPr>
                <w:rFonts w:ascii="Times New Roman" w:hAnsi="Times New Roman" w:cs="Times New Roman"/>
              </w:rPr>
              <w:t xml:space="preserve"> в соответствии с Планом-графиком (пункт 3.2.2 Мероприятий). Документы, подтверждающие исполнение мероприятия, направить в Северо-Западное управление Ростехнадзора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240F8" w:rsidRDefault="003240F8" w:rsidP="003056F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3.4.</w:t>
            </w:r>
            <w:r w:rsidRPr="00E527E2">
              <w:rPr>
                <w:rFonts w:ascii="Times New Roman" w:hAnsi="Times New Roman" w:cs="Times New Roman"/>
              </w:rPr>
              <w:t xml:space="preserve"> </w:t>
            </w:r>
            <w:r w:rsidR="003056F7" w:rsidRPr="00894DE3">
              <w:rPr>
                <w:rFonts w:ascii="Times New Roman" w:hAnsi="Times New Roman" w:cs="Times New Roman"/>
              </w:rPr>
              <w:t xml:space="preserve">Обеспечить объемы, отключаемые </w:t>
            </w:r>
            <w:r w:rsidR="003056F7" w:rsidRPr="00BB18FD">
              <w:rPr>
                <w:rFonts w:ascii="Times New Roman" w:hAnsi="Times New Roman"/>
              </w:rPr>
              <w:t xml:space="preserve">АЧР и САОН в соответствии с </w:t>
            </w:r>
            <w:r w:rsidR="003056F7" w:rsidRPr="00894DE3">
              <w:rPr>
                <w:rFonts w:ascii="Times New Roman" w:hAnsi="Times New Roman" w:cs="Times New Roman"/>
              </w:rPr>
              <w:t xml:space="preserve">заданием Карельского РДУ </w:t>
            </w:r>
            <w:r w:rsidR="003056F7" w:rsidRPr="00AD07E6">
              <w:rPr>
                <w:rFonts w:ascii="Times New Roman" w:hAnsi="Times New Roman"/>
              </w:rPr>
              <w:t>от 20.04.2021 № Р22-б-</w:t>
            </w:r>
            <w:r w:rsidR="003056F7" w:rsidRPr="00AD07E6">
              <w:rPr>
                <w:rFonts w:ascii="Times New Roman" w:hAnsi="Times New Roman"/>
                <w:lang w:val="en-US"/>
              </w:rPr>
              <w:t>III</w:t>
            </w:r>
            <w:r w:rsidR="003056F7" w:rsidRPr="00AD07E6">
              <w:rPr>
                <w:rFonts w:ascii="Times New Roman" w:hAnsi="Times New Roman"/>
              </w:rPr>
              <w:t xml:space="preserve">-19-701 </w:t>
            </w:r>
            <w:r w:rsidR="003056F7" w:rsidRPr="00894DE3">
              <w:rPr>
                <w:rFonts w:ascii="Times New Roman" w:hAnsi="Times New Roman" w:cs="Times New Roman"/>
              </w:rPr>
              <w:t>на</w:t>
            </w:r>
            <w:r w:rsidR="003056F7" w:rsidRPr="00AD07E6">
              <w:rPr>
                <w:rFonts w:ascii="Times New Roman" w:hAnsi="Times New Roman"/>
              </w:rPr>
              <w:t xml:space="preserve"> </w:t>
            </w:r>
            <w:proofErr w:type="spellStart"/>
            <w:r w:rsidR="003056F7" w:rsidRPr="00AD07E6">
              <w:rPr>
                <w:rFonts w:ascii="Times New Roman" w:hAnsi="Times New Roman"/>
              </w:rPr>
              <w:t>энергообъектах</w:t>
            </w:r>
            <w:proofErr w:type="spellEnd"/>
            <w:r w:rsidR="003056F7" w:rsidRPr="00AD07E6">
              <w:rPr>
                <w:rFonts w:ascii="Times New Roman" w:hAnsi="Times New Roman"/>
              </w:rPr>
              <w:t xml:space="preserve"> АО «Карельский окатыш»</w:t>
            </w:r>
            <w:r w:rsidR="003056F7" w:rsidRPr="00EB6C2E">
              <w:rPr>
                <w:rFonts w:ascii="Times New Roman" w:hAnsi="Times New Roman"/>
              </w:rPr>
              <w:t>.</w:t>
            </w:r>
            <w:r w:rsidR="003056F7">
              <w:rPr>
                <w:rFonts w:ascii="Times New Roman" w:hAnsi="Times New Roman"/>
              </w:rPr>
              <w:t xml:space="preserve"> </w:t>
            </w:r>
            <w:r w:rsidR="003056F7" w:rsidRPr="00894DE3">
              <w:rPr>
                <w:rFonts w:ascii="Times New Roman" w:hAnsi="Times New Roman" w:cs="Times New Roman"/>
              </w:rPr>
              <w:t>Документы, подтверждающие исполнение мероприятия, направить в Северо-Западное управление Ростехнадзора</w:t>
            </w:r>
            <w:r>
              <w:rPr>
                <w:rFonts w:ascii="Times New Roman" w:hAnsi="Times New Roman"/>
              </w:rPr>
              <w:t>;</w:t>
            </w:r>
          </w:p>
          <w:p w:rsidR="003240F8" w:rsidRPr="003056F7" w:rsidRDefault="003240F8" w:rsidP="0061509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3.5.</w:t>
            </w:r>
            <w:r w:rsidRPr="00E527E2">
              <w:rPr>
                <w:rFonts w:ascii="Times New Roman" w:hAnsi="Times New Roman" w:cs="Times New Roman"/>
              </w:rPr>
              <w:t xml:space="preserve"> </w:t>
            </w:r>
            <w:r w:rsidR="003056F7" w:rsidRPr="00176700">
              <w:rPr>
                <w:rFonts w:ascii="Times New Roman" w:hAnsi="Times New Roman"/>
              </w:rPr>
              <w:t xml:space="preserve">Ввести в работу блок РАС, обеспечивающий </w:t>
            </w:r>
            <w:proofErr w:type="spellStart"/>
            <w:r w:rsidR="003056F7" w:rsidRPr="00176700">
              <w:rPr>
                <w:rFonts w:ascii="Times New Roman" w:hAnsi="Times New Roman"/>
              </w:rPr>
              <w:t>осциллографирование</w:t>
            </w:r>
            <w:proofErr w:type="spellEnd"/>
            <w:r w:rsidR="003056F7" w:rsidRPr="00176700">
              <w:rPr>
                <w:rFonts w:ascii="Times New Roman" w:hAnsi="Times New Roman"/>
              </w:rPr>
              <w:t xml:space="preserve"> цепей напряжения ТНЛ-218  </w:t>
            </w:r>
            <w:proofErr w:type="spellStart"/>
            <w:r w:rsidR="003056F7" w:rsidRPr="00176700">
              <w:rPr>
                <w:rFonts w:ascii="Times New Roman" w:hAnsi="Times New Roman"/>
              </w:rPr>
              <w:t>Путкинской</w:t>
            </w:r>
            <w:proofErr w:type="spellEnd"/>
            <w:r w:rsidR="003056F7" w:rsidRPr="00176700">
              <w:rPr>
                <w:rFonts w:ascii="Times New Roman" w:hAnsi="Times New Roman"/>
              </w:rPr>
              <w:t xml:space="preserve"> ГЭС</w:t>
            </w:r>
            <w:r w:rsidR="003056F7">
              <w:rPr>
                <w:rFonts w:ascii="Times New Roman" w:hAnsi="Times New Roman"/>
              </w:rPr>
              <w:t>.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3A30A1" w:rsidRDefault="003240F8" w:rsidP="00615090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240F8" w:rsidRPr="00C7407A" w:rsidRDefault="003240F8" w:rsidP="00615090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3A30A1" w:rsidRDefault="003240F8" w:rsidP="003056F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3056F7" w:rsidRPr="00A547D6">
              <w:rPr>
                <w:rFonts w:ascii="Times New Roman" w:hAnsi="Times New Roman"/>
                <w:iCs/>
              </w:rPr>
              <w:t>По результатам проверки по п.3.1.2 Мероприятий разработать план мероприятий</w:t>
            </w:r>
            <w:r w:rsidR="003056F7">
              <w:rPr>
                <w:rFonts w:ascii="Times New Roman" w:hAnsi="Times New Roman"/>
                <w:iCs/>
              </w:rPr>
              <w:t xml:space="preserve"> </w:t>
            </w:r>
            <w:r w:rsidR="003056F7" w:rsidRPr="00A547D6">
              <w:rPr>
                <w:rFonts w:ascii="Times New Roman" w:hAnsi="Times New Roman"/>
                <w:iCs/>
              </w:rPr>
              <w:t>по устранению выявленных замечаний.</w:t>
            </w:r>
            <w:r w:rsidR="003056F7">
              <w:rPr>
                <w:rFonts w:ascii="Times New Roman" w:hAnsi="Times New Roman"/>
                <w:iCs/>
              </w:rPr>
              <w:t xml:space="preserve"> </w:t>
            </w:r>
            <w:r w:rsidR="003056F7" w:rsidRPr="00A547D6">
              <w:rPr>
                <w:rFonts w:ascii="Times New Roman" w:hAnsi="Times New Roman"/>
                <w:iCs/>
              </w:rPr>
              <w:t>Документы, подтверждающие исполнение мероприятия, направить в Северо-Западное управление Ростехнадзора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240F8" w:rsidRPr="003A30A1" w:rsidRDefault="003240F8" w:rsidP="003056F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3056F7">
              <w:rPr>
                <w:rFonts w:ascii="Times New Roman" w:hAnsi="Times New Roman"/>
                <w:iCs/>
              </w:rPr>
              <w:t>Сформировать п</w:t>
            </w:r>
            <w:r w:rsidR="003056F7" w:rsidRPr="00A547D6">
              <w:rPr>
                <w:rFonts w:ascii="Times New Roman" w:hAnsi="Times New Roman"/>
                <w:iCs/>
              </w:rPr>
              <w:t xml:space="preserve">лан-график </w:t>
            </w:r>
            <w:r w:rsidR="003056F7">
              <w:rPr>
                <w:rFonts w:ascii="Times New Roman" w:hAnsi="Times New Roman"/>
                <w:iCs/>
              </w:rPr>
              <w:t xml:space="preserve">внеплановых </w:t>
            </w:r>
            <w:r w:rsidR="003056F7" w:rsidRPr="00A547D6">
              <w:rPr>
                <w:rFonts w:ascii="Times New Roman" w:hAnsi="Times New Roman"/>
                <w:iCs/>
              </w:rPr>
              <w:t>осмотр</w:t>
            </w:r>
            <w:r w:rsidR="003056F7">
              <w:rPr>
                <w:rFonts w:ascii="Times New Roman" w:hAnsi="Times New Roman"/>
                <w:iCs/>
              </w:rPr>
              <w:t>ов</w:t>
            </w:r>
            <w:r w:rsidR="003056F7" w:rsidRPr="00A547D6">
              <w:rPr>
                <w:rFonts w:ascii="Times New Roman" w:hAnsi="Times New Roman"/>
                <w:iCs/>
              </w:rPr>
              <w:t xml:space="preserve"> шкафов вторичных цепей ТН, эксплуатируемых на </w:t>
            </w:r>
            <w:proofErr w:type="spellStart"/>
            <w:r w:rsidR="003056F7" w:rsidRPr="00A547D6">
              <w:rPr>
                <w:rFonts w:ascii="Times New Roman" w:hAnsi="Times New Roman"/>
                <w:iCs/>
              </w:rPr>
              <w:t>Путкинской</w:t>
            </w:r>
            <w:proofErr w:type="spellEnd"/>
            <w:r w:rsidR="003056F7" w:rsidRPr="00A547D6">
              <w:rPr>
                <w:rFonts w:ascii="Times New Roman" w:hAnsi="Times New Roman"/>
                <w:iCs/>
              </w:rPr>
              <w:t xml:space="preserve"> ГЭС. Документы, подтверждающие исполнение мероприятия, направить в Северо-Западное управление Ростехнадзора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240F8" w:rsidRPr="003A30A1" w:rsidRDefault="003240F8" w:rsidP="003056F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4.3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 </w:t>
            </w:r>
            <w:r w:rsidR="003056F7" w:rsidRPr="00A547D6">
              <w:rPr>
                <w:rFonts w:ascii="Times New Roman" w:hAnsi="Times New Roman" w:cs="Times New Roman"/>
              </w:rPr>
              <w:t>Провести производственный инструктаж ответственному персоналу АО «Карельский окатыш» в части соблюдения требований п. 26 Правил вывода объектов электроэнергетики в ремонт и из эксплуатации, утвержденные постановлением Правительства Российской Федерации от 30.01.2021 № 86</w:t>
            </w:r>
            <w:r w:rsidR="003056F7">
              <w:rPr>
                <w:rFonts w:ascii="Times New Roman" w:hAnsi="Times New Roman" w:cs="Times New Roman"/>
              </w:rPr>
              <w:t>.</w:t>
            </w:r>
            <w:r w:rsidR="003056F7" w:rsidRPr="00580734">
              <w:rPr>
                <w:rFonts w:ascii="Times New Roman" w:hAnsi="Times New Roman"/>
                <w:iCs/>
              </w:rPr>
              <w:t>Документы, подтверждающие исполнение мероприятия, направить в Северо-Западное управление Ростехнадзора.</w:t>
            </w:r>
          </w:p>
        </w:tc>
      </w:tr>
      <w:tr w:rsidR="003240F8" w:rsidRPr="00C7407A" w:rsidTr="00615090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3A30A1" w:rsidRDefault="003240F8" w:rsidP="0061509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 Необходимо у</w:t>
            </w:r>
            <w:r>
              <w:rPr>
                <w:rFonts w:ascii="Times New Roman" w:hAnsi="Times New Roman"/>
              </w:rPr>
              <w:t xml:space="preserve">силить </w:t>
            </w:r>
            <w:proofErr w:type="gramStart"/>
            <w:r>
              <w:rPr>
                <w:rFonts w:ascii="Times New Roman" w:hAnsi="Times New Roman"/>
              </w:rPr>
              <w:t xml:space="preserve">контроль </w:t>
            </w:r>
            <w:r w:rsidR="003056F7">
              <w:rPr>
                <w:rFonts w:ascii="Times New Roman" w:hAnsi="Times New Roman"/>
              </w:rPr>
              <w:t>за</w:t>
            </w:r>
            <w:proofErr w:type="gramEnd"/>
            <w:r w:rsidR="003056F7">
              <w:rPr>
                <w:rFonts w:ascii="Times New Roman" w:hAnsi="Times New Roman"/>
              </w:rPr>
              <w:t xml:space="preserve"> качеством проводимого ТО </w:t>
            </w:r>
            <w:r w:rsidR="003056F7">
              <w:rPr>
                <w:rFonts w:ascii="Times New Roman" w:hAnsi="Times New Roman"/>
              </w:rPr>
              <w:lastRenderedPageBreak/>
              <w:t>вторичных цепей РЗА, а также за результатами проведенных осмотров в процессе эксплуатации и технических освидетельствованиях всего электрооборудования объектов электросетевого хозяйства собственников</w:t>
            </w:r>
            <w:r w:rsidRPr="003A30A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240F8" w:rsidRPr="00C7407A" w:rsidRDefault="003240F8" w:rsidP="003056F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3A30A1">
              <w:rPr>
                <w:rFonts w:ascii="Times New Roman" w:eastAsia="Times New Roman" w:hAnsi="Times New Roman" w:cs="Times New Roman"/>
                <w:color w:val="auto"/>
              </w:rPr>
              <w:t>5.2</w:t>
            </w:r>
            <w:r w:rsidR="003056F7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7B1C20">
              <w:rPr>
                <w:rFonts w:ascii="Times New Roman" w:eastAsia="Times New Roman" w:hAnsi="Times New Roman" w:cs="Times New Roman"/>
                <w:color w:val="auto"/>
              </w:rPr>
              <w:t xml:space="preserve"> Необходимо у</w:t>
            </w:r>
            <w:r w:rsidRPr="007B1C20">
              <w:rPr>
                <w:rFonts w:ascii="Times New Roman" w:hAnsi="Times New Roman"/>
                <w:color w:val="auto"/>
              </w:rPr>
              <w:t xml:space="preserve">силить </w:t>
            </w:r>
            <w:r w:rsidR="003056F7">
              <w:rPr>
                <w:rFonts w:ascii="Times New Roman" w:hAnsi="Times New Roman"/>
              </w:rPr>
              <w:t>контроль по соблюдению  объемов отключения оборудования (мощности) посредством АЧР и САОН в соответствии с заданиями РДУ</w:t>
            </w:r>
            <w:r w:rsidRPr="007B1C20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3240F8" w:rsidRPr="00C7407A" w:rsidTr="003056F7">
        <w:trPr>
          <w:trHeight w:val="640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Pr="00C7407A" w:rsidRDefault="003240F8" w:rsidP="00615090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3240F8" w:rsidRPr="00C7407A" w:rsidRDefault="003240F8" w:rsidP="00615090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0F8" w:rsidRDefault="003240F8" w:rsidP="00615090">
            <w:pPr>
              <w:pStyle w:val="TableContents"/>
              <w:ind w:left="-105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</w:t>
            </w:r>
            <w:r w:rsidR="003056F7">
              <w:rPr>
                <w:noProof/>
                <w:color w:val="FF0000"/>
              </w:rPr>
              <w:drawing>
                <wp:inline distT="0" distB="0" distL="0" distR="0" wp14:anchorId="54918801" wp14:editId="6E1B7E01">
                  <wp:extent cx="4591050" cy="3440831"/>
                  <wp:effectExtent l="0" t="0" r="0" b="7620"/>
                  <wp:docPr id="12" name="Рисунок 12" descr="D:\3\2022\Март\Авария 26.03.2022\Материалы\Авария ТГК март 2022\4. Фото+\IMG-20220401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3\2022\Март\Авария 26.03.2022\Материалы\Авария ТГК март 2022\4. Фото+\IMG-20220401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83" cy="3450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 </w:t>
            </w:r>
          </w:p>
          <w:p w:rsidR="003240F8" w:rsidRPr="003056F7" w:rsidRDefault="003240F8" w:rsidP="003056F7">
            <w:pPr>
              <w:pStyle w:val="TableContents"/>
              <w:ind w:left="-10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Рис. 1.</w:t>
            </w:r>
            <w:r w:rsidRPr="001D7C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056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3056F7" w:rsidRPr="003056F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леды перекрытия на линейном портале и ВЧЗЛ-217 ф. «С»</w:t>
            </w:r>
          </w:p>
        </w:tc>
      </w:tr>
    </w:tbl>
    <w:p w:rsidR="003240F8" w:rsidRPr="00E957F3" w:rsidRDefault="003240F8">
      <w:pPr>
        <w:pStyle w:val="Standard"/>
        <w:jc w:val="center"/>
      </w:pPr>
    </w:p>
    <w:sectPr w:rsidR="003240F8" w:rsidRPr="00E957F3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2E" w:rsidRDefault="00DF322E">
      <w:r>
        <w:separator/>
      </w:r>
    </w:p>
  </w:endnote>
  <w:endnote w:type="continuationSeparator" w:id="0">
    <w:p w:rsidR="00DF322E" w:rsidRDefault="00DF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2E" w:rsidRDefault="00DF322E">
      <w:r>
        <w:separator/>
      </w:r>
    </w:p>
  </w:footnote>
  <w:footnote w:type="continuationSeparator" w:id="0">
    <w:p w:rsidR="00DF322E" w:rsidRDefault="00DF3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035B6B"/>
    <w:rsid w:val="00070B95"/>
    <w:rsid w:val="00132C6E"/>
    <w:rsid w:val="001666CC"/>
    <w:rsid w:val="001C73DF"/>
    <w:rsid w:val="001D7CB3"/>
    <w:rsid w:val="00224E88"/>
    <w:rsid w:val="00245C78"/>
    <w:rsid w:val="003056F7"/>
    <w:rsid w:val="003240F8"/>
    <w:rsid w:val="00387DFA"/>
    <w:rsid w:val="003A30A1"/>
    <w:rsid w:val="003B4391"/>
    <w:rsid w:val="003C6CA7"/>
    <w:rsid w:val="004043B8"/>
    <w:rsid w:val="004605DA"/>
    <w:rsid w:val="00472D60"/>
    <w:rsid w:val="005203FA"/>
    <w:rsid w:val="005821D9"/>
    <w:rsid w:val="00683D53"/>
    <w:rsid w:val="00697532"/>
    <w:rsid w:val="007B1C20"/>
    <w:rsid w:val="007B7F30"/>
    <w:rsid w:val="00814140"/>
    <w:rsid w:val="00932AB8"/>
    <w:rsid w:val="00963E95"/>
    <w:rsid w:val="00982E1F"/>
    <w:rsid w:val="00A61434"/>
    <w:rsid w:val="00B141F2"/>
    <w:rsid w:val="00B22C65"/>
    <w:rsid w:val="00BC2E3E"/>
    <w:rsid w:val="00BD51C4"/>
    <w:rsid w:val="00C53AA2"/>
    <w:rsid w:val="00C7407A"/>
    <w:rsid w:val="00DF322E"/>
    <w:rsid w:val="00E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245C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uiPriority w:val="99"/>
    <w:semiHidden/>
    <w:unhideWhenUsed/>
    <w:rsid w:val="003C6CA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6CA7"/>
    <w:rPr>
      <w:color w:val="000000"/>
      <w:kern w:val="3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6CA7"/>
    <w:pPr>
      <w:suppressAutoHyphens w:val="0"/>
      <w:overflowPunct/>
      <w:autoSpaceDE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color w:val="auto"/>
      <w:kern w:val="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6CA7"/>
    <w:rPr>
      <w:rFonts w:asciiTheme="minorHAnsi" w:eastAsiaTheme="minorEastAsia" w:hAnsiTheme="minorHAnsi" w:cstheme="minorBidi"/>
      <w:b/>
      <w:bCs/>
      <w:color w:val="000000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245C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uiPriority w:val="99"/>
    <w:semiHidden/>
    <w:unhideWhenUsed/>
    <w:rsid w:val="003C6CA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6CA7"/>
    <w:rPr>
      <w:color w:val="000000"/>
      <w:kern w:val="3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6CA7"/>
    <w:pPr>
      <w:suppressAutoHyphens w:val="0"/>
      <w:overflowPunct/>
      <w:autoSpaceDE/>
      <w:autoSpaceDN/>
      <w:spacing w:after="200"/>
      <w:textAlignment w:val="auto"/>
    </w:pPr>
    <w:rPr>
      <w:rFonts w:asciiTheme="minorHAnsi" w:eastAsiaTheme="minorEastAsia" w:hAnsiTheme="minorHAnsi" w:cstheme="minorBidi"/>
      <w:b/>
      <w:bCs/>
      <w:color w:val="auto"/>
      <w:kern w:val="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6CA7"/>
    <w:rPr>
      <w:rFonts w:asciiTheme="minorHAnsi" w:eastAsiaTheme="minorEastAsia" w:hAnsiTheme="minorHAnsi" w:cstheme="minorBidi"/>
      <w:b/>
      <w:bCs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Василевский Александр Антонович</dc:creator>
  <cp:lastModifiedBy>Посыпайко Игорь Николаевич</cp:lastModifiedBy>
  <cp:revision>6</cp:revision>
  <cp:lastPrinted>2022-12-26T12:32:00Z</cp:lastPrinted>
  <dcterms:created xsi:type="dcterms:W3CDTF">2023-01-12T12:01:00Z</dcterms:created>
  <dcterms:modified xsi:type="dcterms:W3CDTF">2023-01-13T07:37:00Z</dcterms:modified>
</cp:coreProperties>
</file>